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3357" w:rsidRDefault="00BC2145" w:rsidP="00BC214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Výroční zpráva za rok 2019 o činnosti</w:t>
      </w:r>
    </w:p>
    <w:p w:rsidR="00BC2145" w:rsidRDefault="00BC2145" w:rsidP="00BC214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Centra pro dokumentaci majetkových převodů kulturních statků obětí II. světové války, o.p.s. v oblasti poskytování informací podle zákona č. 106/1999 Sb., o svobodném přístupu k informacím</w:t>
      </w:r>
    </w:p>
    <w:p w:rsidR="00BC2145" w:rsidRDefault="00BC2145" w:rsidP="00BC214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C2145" w:rsidRDefault="00BC2145" w:rsidP="00BC214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C2145" w:rsidRDefault="00BC2145" w:rsidP="00BC21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době od 1. ledna 2019 do 31. prosince 2019 přijalo Centrum pro dokumentaci majetkových převodů kulturních statků obětí II. světové války, o.p.s. (dále jen „Centrum“) celkem nula žádostí o poskytnutí informace ve smyslu § 13 zákona č. 106/1999 Sb., o svobodném přístupu k informacím, ve znění pozdějších předpisů (dále jen „zákon“).</w:t>
      </w:r>
    </w:p>
    <w:p w:rsidR="00BC2145" w:rsidRDefault="00BC2145" w:rsidP="00BC21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2145" w:rsidRDefault="00BC2145" w:rsidP="00BC21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 žádostí bylo podáno prostřednictvím elektronické pošty.</w:t>
      </w:r>
    </w:p>
    <w:p w:rsidR="00BC2145" w:rsidRDefault="00BC2145" w:rsidP="00BC21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2145" w:rsidRDefault="00BC2145" w:rsidP="00BC21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Centrum v roce 2019 nepřijalo žádné úhrady za náklady na poskytnuté informace.</w:t>
      </w:r>
    </w:p>
    <w:p w:rsidR="00BC2145" w:rsidRDefault="00BC2145" w:rsidP="00BC21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2145" w:rsidRDefault="00BC2145" w:rsidP="00BC21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Centrum v souladu s § 18 zákona zveřejňuje následující údaje o své činnosti v oblasti poskytování informací v roce 2019:</w:t>
      </w:r>
    </w:p>
    <w:p w:rsidR="00BC2145" w:rsidRDefault="00BC2145" w:rsidP="00BC21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2145" w:rsidRDefault="00BC2145" w:rsidP="00BC21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  <w:t>Počet podaných žádostí o informace: 0</w:t>
      </w:r>
    </w:p>
    <w:p w:rsidR="00BC2145" w:rsidRDefault="00BC2145" w:rsidP="00BC21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Počet vydaných rozhodnutí o odmítnutí žádosti: 0</w:t>
      </w:r>
    </w:p>
    <w:p w:rsidR="00BC2145" w:rsidRDefault="00BC2145" w:rsidP="00BC21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Počet vydaných rozhodnutí o částečném odmítnutí žádosti: 0</w:t>
      </w:r>
    </w:p>
    <w:p w:rsidR="00BC2145" w:rsidRDefault="00BC2145" w:rsidP="00BC21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>Počet podaných odvolání proti rozhodnutí Centra: 0</w:t>
      </w:r>
    </w:p>
    <w:p w:rsidR="00BC2145" w:rsidRDefault="00BC2145" w:rsidP="00BC21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  <w:t>Rozsudky soudů ve věci přezkoumání zákonnosti rozhodnutí Centra: 0</w:t>
      </w:r>
    </w:p>
    <w:p w:rsidR="00BC2145" w:rsidRDefault="00BC2145" w:rsidP="00BC21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Náklady vynaložené Centrem v soudních řízeních ve věci zákona: 0</w:t>
      </w:r>
    </w:p>
    <w:p w:rsidR="00BC2145" w:rsidRDefault="00BC2145" w:rsidP="00BC21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ab/>
        <w:t>Výčet poskytnutých výhradních licencí: 0</w:t>
      </w:r>
    </w:p>
    <w:p w:rsidR="00BC2145" w:rsidRDefault="00BC2145" w:rsidP="00BC21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</w:t>
      </w:r>
      <w:r>
        <w:rPr>
          <w:rFonts w:ascii="Times New Roman" w:hAnsi="Times New Roman" w:cs="Times New Roman"/>
          <w:sz w:val="24"/>
          <w:szCs w:val="24"/>
        </w:rPr>
        <w:tab/>
        <w:t>Počet stížností podaných podle § 16a zákona: 0</w:t>
      </w:r>
    </w:p>
    <w:p w:rsidR="00BC2145" w:rsidRDefault="00BC2145" w:rsidP="00BC21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</w:t>
      </w:r>
      <w:r>
        <w:rPr>
          <w:rFonts w:ascii="Times New Roman" w:hAnsi="Times New Roman" w:cs="Times New Roman"/>
          <w:sz w:val="24"/>
          <w:szCs w:val="24"/>
        </w:rPr>
        <w:tab/>
        <w:t>Další informace vztahující se k uplatňování zákona: 0</w:t>
      </w:r>
    </w:p>
    <w:p w:rsidR="00BC2145" w:rsidRDefault="00BC2145" w:rsidP="00BC21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2145" w:rsidRDefault="00BC2145" w:rsidP="00BC21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2145" w:rsidRDefault="00BC2145" w:rsidP="00BC21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Ustanovení o licenční a </w:t>
      </w:r>
      <w:proofErr w:type="spellStart"/>
      <w:r>
        <w:rPr>
          <w:rFonts w:ascii="Times New Roman" w:hAnsi="Times New Roman" w:cs="Times New Roman"/>
          <w:sz w:val="24"/>
          <w:szCs w:val="24"/>
        </w:rPr>
        <w:t>podlicenční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smlouvě při poskytování informací nebylo Centrem v roce 2019 využito.</w:t>
      </w:r>
      <w:bookmarkStart w:id="0" w:name="_GoBack"/>
      <w:bookmarkEnd w:id="0"/>
    </w:p>
    <w:p w:rsidR="00BC2145" w:rsidRPr="00BC2145" w:rsidRDefault="00BC2145" w:rsidP="00BC21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BC2145" w:rsidRPr="00BC21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145"/>
    <w:rsid w:val="002F3357"/>
    <w:rsid w:val="0064188C"/>
    <w:rsid w:val="00BC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218F6"/>
  <w15:chartTrackingRefBased/>
  <w15:docId w15:val="{813C9B5E-5CD3-4B2D-97DB-A147459F3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1</cp:revision>
  <dcterms:created xsi:type="dcterms:W3CDTF">2020-03-30T08:33:00Z</dcterms:created>
  <dcterms:modified xsi:type="dcterms:W3CDTF">2020-03-30T08:44:00Z</dcterms:modified>
</cp:coreProperties>
</file>